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71" w:rsidRDefault="006F26E0">
      <w:pPr>
        <w:spacing w:before="74"/>
        <w:ind w:left="166"/>
        <w:jc w:val="both"/>
        <w:rPr>
          <w:b/>
          <w:sz w:val="28"/>
        </w:rPr>
      </w:pPr>
      <w:r>
        <w:rPr>
          <w:sz w:val="28"/>
        </w:rPr>
        <w:t>UBND</w:t>
      </w:r>
      <w:r>
        <w:rPr>
          <w:spacing w:val="17"/>
          <w:sz w:val="28"/>
        </w:rPr>
        <w:t xml:space="preserve"> </w:t>
      </w:r>
      <w:r>
        <w:rPr>
          <w:sz w:val="28"/>
        </w:rPr>
        <w:t>TỈNH</w:t>
      </w:r>
      <w:r>
        <w:rPr>
          <w:spacing w:val="-9"/>
          <w:sz w:val="28"/>
        </w:rPr>
        <w:t xml:space="preserve"> </w:t>
      </w:r>
      <w:r>
        <w:rPr>
          <w:sz w:val="28"/>
        </w:rPr>
        <w:t>PHÚ</w:t>
      </w:r>
      <w:r>
        <w:rPr>
          <w:spacing w:val="-9"/>
          <w:sz w:val="28"/>
        </w:rPr>
        <w:t xml:space="preserve"> </w:t>
      </w:r>
      <w:r>
        <w:rPr>
          <w:sz w:val="28"/>
        </w:rPr>
        <w:t>YÊN</w:t>
      </w:r>
      <w:r>
        <w:rPr>
          <w:spacing w:val="53"/>
          <w:w w:val="150"/>
          <w:sz w:val="28"/>
        </w:rPr>
        <w:t xml:space="preserve">   </w:t>
      </w:r>
      <w:r>
        <w:rPr>
          <w:b/>
          <w:sz w:val="28"/>
        </w:rPr>
        <w:t>CỘNG</w:t>
      </w:r>
      <w:r>
        <w:rPr>
          <w:b/>
          <w:spacing w:val="-21"/>
          <w:sz w:val="28"/>
        </w:rPr>
        <w:t xml:space="preserve"> </w:t>
      </w:r>
      <w:r>
        <w:rPr>
          <w:b/>
          <w:sz w:val="28"/>
        </w:rPr>
        <w:t>HÒA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XÃ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HỘI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CHỦ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NGHĨA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VIÊT</w:t>
      </w:r>
      <w:r>
        <w:rPr>
          <w:b/>
          <w:spacing w:val="-9"/>
          <w:sz w:val="28"/>
        </w:rPr>
        <w:t xml:space="preserve"> </w:t>
      </w:r>
      <w:r>
        <w:rPr>
          <w:b/>
          <w:spacing w:val="-5"/>
          <w:sz w:val="28"/>
        </w:rPr>
        <w:t>NAM</w:t>
      </w:r>
    </w:p>
    <w:p w:rsidR="002A0371" w:rsidRDefault="006F26E0">
      <w:pPr>
        <w:pStyle w:val="Title"/>
        <w:tabs>
          <w:tab w:val="left" w:pos="4762"/>
        </w:tabs>
        <w:rPr>
          <w:u w:val="none"/>
        </w:rPr>
      </w:pPr>
      <w:r>
        <w:rPr>
          <w:spacing w:val="23"/>
          <w:u w:val="none"/>
        </w:rPr>
        <w:t>SỞ</w:t>
      </w:r>
      <w:r>
        <w:rPr>
          <w:spacing w:val="-5"/>
          <w:u w:val="none"/>
        </w:rPr>
        <w:t xml:space="preserve"> </w:t>
      </w:r>
      <w:r>
        <w:t>Y</w:t>
      </w:r>
      <w:r>
        <w:rPr>
          <w:spacing w:val="-3"/>
        </w:rPr>
        <w:t xml:space="preserve"> </w:t>
      </w:r>
      <w:r>
        <w:rPr>
          <w:spacing w:val="-5"/>
        </w:rPr>
        <w:t>T</w:t>
      </w:r>
      <w:r>
        <w:rPr>
          <w:spacing w:val="-5"/>
          <w:u w:val="none"/>
        </w:rPr>
        <w:t>Ế</w:t>
      </w:r>
      <w:r>
        <w:rPr>
          <w:u w:val="none"/>
        </w:rPr>
        <w:tab/>
        <w:t>Độ</w:t>
      </w:r>
      <w:r>
        <w:rPr>
          <w:spacing w:val="-44"/>
        </w:rPr>
        <w:t xml:space="preserve"> </w:t>
      </w:r>
      <w:r>
        <w:t>c</w:t>
      </w:r>
      <w:r>
        <w:rPr>
          <w:spacing w:val="-17"/>
        </w:rPr>
        <w:t xml:space="preserve"> </w:t>
      </w:r>
      <w:r>
        <w:t>L</w:t>
      </w:r>
      <w:r>
        <w:rPr>
          <w:u w:val="none"/>
        </w:rPr>
        <w:t>ậ</w:t>
      </w:r>
      <w:r>
        <w:t>p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19"/>
        </w:rPr>
        <w:t>T</w:t>
      </w:r>
      <w:r>
        <w:rPr>
          <w:spacing w:val="19"/>
          <w:u w:val="none"/>
        </w:rPr>
        <w:t>ự</w:t>
      </w:r>
      <w:r>
        <w:rPr>
          <w:spacing w:val="-18"/>
          <w:u w:val="none"/>
        </w:rPr>
        <w:t xml:space="preserve"> </w:t>
      </w:r>
      <w:r>
        <w:t>Do</w:t>
      </w:r>
      <w:r>
        <w:rPr>
          <w:spacing w:val="-18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H</w:t>
      </w:r>
      <w:r>
        <w:rPr>
          <w:u w:val="none"/>
        </w:rPr>
        <w:t>ạ</w:t>
      </w:r>
      <w:r>
        <w:t>nh</w:t>
      </w:r>
      <w:r>
        <w:rPr>
          <w:spacing w:val="9"/>
        </w:rPr>
        <w:t xml:space="preserve"> </w:t>
      </w:r>
      <w:r>
        <w:rPr>
          <w:spacing w:val="-4"/>
        </w:rPr>
        <w:t>Ph</w:t>
      </w:r>
      <w:r>
        <w:rPr>
          <w:spacing w:val="-4"/>
          <w:u w:val="none"/>
        </w:rPr>
        <w:t>úc</w:t>
      </w:r>
    </w:p>
    <w:p w:rsidR="002A0371" w:rsidRDefault="006F26E0">
      <w:pPr>
        <w:tabs>
          <w:tab w:val="left" w:pos="1383"/>
          <w:tab w:val="left" w:pos="5003"/>
        </w:tabs>
        <w:spacing w:before="218"/>
        <w:ind w:left="166"/>
        <w:jc w:val="both"/>
        <w:rPr>
          <w:i/>
          <w:sz w:val="25"/>
        </w:rPr>
      </w:pPr>
      <w:r>
        <w:rPr>
          <w:spacing w:val="-4"/>
          <w:sz w:val="28"/>
        </w:rPr>
        <w:t>Số:</w:t>
      </w:r>
      <w:r w:rsidR="00443908">
        <w:rPr>
          <w:sz w:val="28"/>
        </w:rPr>
        <w:t>3374</w:t>
      </w:r>
      <w:r>
        <w:rPr>
          <w:spacing w:val="-2"/>
          <w:sz w:val="28"/>
        </w:rPr>
        <w:t>/SYT-</w:t>
      </w:r>
      <w:r>
        <w:rPr>
          <w:spacing w:val="-5"/>
          <w:sz w:val="28"/>
        </w:rPr>
        <w:t>NVY</w:t>
      </w:r>
      <w:r>
        <w:rPr>
          <w:sz w:val="28"/>
        </w:rPr>
        <w:tab/>
      </w:r>
      <w:r>
        <w:rPr>
          <w:i/>
          <w:sz w:val="25"/>
        </w:rPr>
        <w:t>Phú</w:t>
      </w:r>
      <w:r>
        <w:rPr>
          <w:i/>
          <w:spacing w:val="12"/>
          <w:sz w:val="25"/>
        </w:rPr>
        <w:t xml:space="preserve"> </w:t>
      </w:r>
      <w:r>
        <w:rPr>
          <w:i/>
          <w:sz w:val="25"/>
        </w:rPr>
        <w:t>Yên,</w:t>
      </w:r>
      <w:r>
        <w:rPr>
          <w:i/>
          <w:spacing w:val="18"/>
          <w:sz w:val="25"/>
        </w:rPr>
        <w:t xml:space="preserve"> </w:t>
      </w:r>
      <w:r>
        <w:rPr>
          <w:i/>
          <w:sz w:val="25"/>
        </w:rPr>
        <w:t>ngày</w:t>
      </w:r>
      <w:r>
        <w:rPr>
          <w:i/>
          <w:spacing w:val="58"/>
          <w:sz w:val="25"/>
        </w:rPr>
        <w:t xml:space="preserve"> </w:t>
      </w:r>
      <w:r w:rsidR="00443908">
        <w:rPr>
          <w:i/>
          <w:spacing w:val="58"/>
          <w:sz w:val="25"/>
        </w:rPr>
        <w:t xml:space="preserve">27 </w:t>
      </w:r>
      <w:bookmarkStart w:id="0" w:name="_GoBack"/>
      <w:bookmarkEnd w:id="0"/>
      <w:r>
        <w:rPr>
          <w:i/>
          <w:sz w:val="25"/>
        </w:rPr>
        <w:t>tháng</w:t>
      </w:r>
      <w:r>
        <w:rPr>
          <w:i/>
          <w:spacing w:val="77"/>
          <w:sz w:val="25"/>
        </w:rPr>
        <w:t xml:space="preserve"> </w:t>
      </w:r>
      <w:r w:rsidR="00443908">
        <w:rPr>
          <w:i/>
          <w:spacing w:val="77"/>
          <w:sz w:val="25"/>
        </w:rPr>
        <w:t>11</w:t>
      </w:r>
      <w:r>
        <w:rPr>
          <w:i/>
          <w:spacing w:val="77"/>
          <w:sz w:val="25"/>
        </w:rPr>
        <w:t xml:space="preserve">  </w:t>
      </w:r>
      <w:r>
        <w:rPr>
          <w:i/>
          <w:sz w:val="25"/>
        </w:rPr>
        <w:t>năm</w:t>
      </w:r>
      <w:r>
        <w:rPr>
          <w:i/>
          <w:spacing w:val="2"/>
          <w:sz w:val="25"/>
        </w:rPr>
        <w:t xml:space="preserve"> </w:t>
      </w:r>
      <w:r>
        <w:rPr>
          <w:i/>
          <w:spacing w:val="-4"/>
          <w:sz w:val="25"/>
        </w:rPr>
        <w:t>2024</w:t>
      </w:r>
    </w:p>
    <w:p w:rsidR="002A0371" w:rsidRDefault="006F26E0">
      <w:pPr>
        <w:spacing w:before="16" w:line="242" w:lineRule="auto"/>
        <w:ind w:left="166" w:right="5906"/>
        <w:jc w:val="both"/>
        <w:rPr>
          <w:sz w:val="24"/>
        </w:rPr>
      </w:pPr>
      <w:r>
        <w:rPr>
          <w:sz w:val="24"/>
        </w:rPr>
        <w:t>V/v</w:t>
      </w:r>
      <w:r>
        <w:rPr>
          <w:spacing w:val="-15"/>
          <w:sz w:val="24"/>
        </w:rPr>
        <w:t xml:space="preserve"> </w:t>
      </w:r>
      <w:r>
        <w:rPr>
          <w:sz w:val="24"/>
        </w:rPr>
        <w:t>triển</w:t>
      </w:r>
      <w:r>
        <w:rPr>
          <w:spacing w:val="-14"/>
          <w:sz w:val="24"/>
        </w:rPr>
        <w:t xml:space="preserve"> </w:t>
      </w:r>
      <w:r>
        <w:rPr>
          <w:sz w:val="24"/>
        </w:rPr>
        <w:t>khai</w:t>
      </w:r>
      <w:r>
        <w:rPr>
          <w:spacing w:val="-12"/>
          <w:sz w:val="24"/>
        </w:rPr>
        <w:t xml:space="preserve"> </w:t>
      </w:r>
      <w:r>
        <w:rPr>
          <w:sz w:val="24"/>
        </w:rPr>
        <w:t>thực</w:t>
      </w:r>
      <w:r>
        <w:rPr>
          <w:spacing w:val="-15"/>
          <w:sz w:val="24"/>
        </w:rPr>
        <w:t xml:space="preserve"> </w:t>
      </w:r>
      <w:r>
        <w:rPr>
          <w:sz w:val="24"/>
        </w:rPr>
        <w:t>hiện Quyết</w:t>
      </w:r>
      <w:r>
        <w:rPr>
          <w:spacing w:val="-13"/>
          <w:sz w:val="24"/>
        </w:rPr>
        <w:t xml:space="preserve"> </w:t>
      </w:r>
      <w:r>
        <w:rPr>
          <w:sz w:val="24"/>
        </w:rPr>
        <w:t>định số</w:t>
      </w:r>
      <w:r>
        <w:rPr>
          <w:spacing w:val="-15"/>
          <w:sz w:val="24"/>
        </w:rPr>
        <w:t xml:space="preserve"> </w:t>
      </w:r>
      <w:r>
        <w:rPr>
          <w:sz w:val="24"/>
        </w:rPr>
        <w:t>3558/QĐ-BYT</w:t>
      </w:r>
      <w:r>
        <w:rPr>
          <w:spacing w:val="-15"/>
          <w:sz w:val="24"/>
        </w:rPr>
        <w:t xml:space="preserve"> </w:t>
      </w:r>
      <w:r>
        <w:rPr>
          <w:sz w:val="24"/>
        </w:rPr>
        <w:t>ngày</w:t>
      </w:r>
      <w:r>
        <w:rPr>
          <w:spacing w:val="-15"/>
          <w:sz w:val="24"/>
        </w:rPr>
        <w:t xml:space="preserve"> </w:t>
      </w:r>
      <w:r>
        <w:rPr>
          <w:sz w:val="24"/>
        </w:rPr>
        <w:t>26/11/2024 của Bộ trưởng</w:t>
      </w:r>
      <w:r>
        <w:rPr>
          <w:spacing w:val="40"/>
          <w:sz w:val="24"/>
        </w:rPr>
        <w:t xml:space="preserve"> </w:t>
      </w:r>
      <w:r>
        <w:rPr>
          <w:sz w:val="24"/>
        </w:rPr>
        <w:t>Bộ Y tế.</w:t>
      </w:r>
    </w:p>
    <w:p w:rsidR="002A0371" w:rsidRDefault="002A0371">
      <w:pPr>
        <w:pStyle w:val="BodyText"/>
        <w:spacing w:before="6"/>
        <w:rPr>
          <w:sz w:val="24"/>
        </w:rPr>
      </w:pPr>
    </w:p>
    <w:p w:rsidR="002A0371" w:rsidRDefault="006F26E0">
      <w:pPr>
        <w:pStyle w:val="BodyText"/>
        <w:ind w:left="22"/>
        <w:jc w:val="center"/>
      </w:pPr>
      <w:r>
        <w:t>Kính</w:t>
      </w:r>
      <w:r>
        <w:rPr>
          <w:spacing w:val="-12"/>
        </w:rPr>
        <w:t xml:space="preserve"> </w:t>
      </w:r>
      <w:r>
        <w:t>gửi:</w:t>
      </w:r>
      <w:r>
        <w:rPr>
          <w:spacing w:val="25"/>
        </w:rPr>
        <w:t xml:space="preserve"> </w:t>
      </w:r>
      <w:r>
        <w:t>Các</w:t>
      </w:r>
      <w:r>
        <w:rPr>
          <w:spacing w:val="-18"/>
        </w:rPr>
        <w:t xml:space="preserve"> </w:t>
      </w:r>
      <w:r>
        <w:t>cơ</w:t>
      </w:r>
      <w:r>
        <w:rPr>
          <w:spacing w:val="-15"/>
        </w:rPr>
        <w:t xml:space="preserve"> </w:t>
      </w:r>
      <w:r>
        <w:t>sở</w:t>
      </w:r>
      <w:r>
        <w:rPr>
          <w:spacing w:val="-16"/>
        </w:rPr>
        <w:t xml:space="preserve"> </w:t>
      </w:r>
      <w:r>
        <w:t>khám</w:t>
      </w:r>
      <w:r>
        <w:rPr>
          <w:spacing w:val="3"/>
        </w:rPr>
        <w:t xml:space="preserve"> </w:t>
      </w:r>
      <w:r>
        <w:t>bệnh,</w:t>
      </w:r>
      <w:r>
        <w:rPr>
          <w:spacing w:val="3"/>
        </w:rPr>
        <w:t xml:space="preserve"> </w:t>
      </w:r>
      <w:r>
        <w:t>chữa</w:t>
      </w:r>
      <w:r>
        <w:rPr>
          <w:spacing w:val="-17"/>
        </w:rPr>
        <w:t xml:space="preserve"> </w:t>
      </w:r>
      <w:r>
        <w:rPr>
          <w:spacing w:val="-4"/>
        </w:rPr>
        <w:t>bệnh.</w:t>
      </w:r>
    </w:p>
    <w:p w:rsidR="002A0371" w:rsidRDefault="002A0371">
      <w:pPr>
        <w:pStyle w:val="BodyText"/>
        <w:spacing w:before="317"/>
      </w:pPr>
    </w:p>
    <w:p w:rsidR="002A0371" w:rsidRDefault="006F26E0">
      <w:pPr>
        <w:pStyle w:val="BodyText"/>
        <w:spacing w:line="242" w:lineRule="auto"/>
        <w:ind w:left="166" w:right="117" w:firstLine="856"/>
        <w:jc w:val="both"/>
      </w:pPr>
      <w:r>
        <w:t>Ngày 26 tháng 11 năm 2024, Bộ trưởng Bộ Y tế ban hành Quyết định số 3558/QĐ-BYT về việc ban hành tài liệu chuyên môn Hướng dẫn chế độ dinh dưỡng cho các bệnh lý hệ tiêu hóa; Quyết định có hiệu lực kể từ ngày ký, ban hành (sau đây</w:t>
      </w:r>
      <w:r>
        <w:rPr>
          <w:spacing w:val="-12"/>
        </w:rPr>
        <w:t xml:space="preserve"> </w:t>
      </w:r>
      <w:r>
        <w:t>viết</w:t>
      </w:r>
      <w:r>
        <w:rPr>
          <w:spacing w:val="40"/>
        </w:rPr>
        <w:t xml:space="preserve"> </w:t>
      </w:r>
      <w:r>
        <w:t>tắt là</w:t>
      </w:r>
      <w:r>
        <w:rPr>
          <w:spacing w:val="40"/>
        </w:rPr>
        <w:t xml:space="preserve"> </w:t>
      </w:r>
      <w:r>
        <w:t>Quyết định sô</w:t>
      </w:r>
      <w:r>
        <w:t>́</w:t>
      </w:r>
      <w:r>
        <w:rPr>
          <w:spacing w:val="-9"/>
        </w:rPr>
        <w:t xml:space="preserve"> </w:t>
      </w:r>
      <w:r>
        <w:t>3558/QĐ-BYT).</w:t>
      </w:r>
    </w:p>
    <w:p w:rsidR="002A0371" w:rsidRDefault="006F26E0">
      <w:pPr>
        <w:pStyle w:val="BodyText"/>
        <w:ind w:left="166" w:right="120" w:firstLine="856"/>
        <w:jc w:val="both"/>
      </w:pPr>
      <w:r>
        <w:rPr>
          <w:noProof/>
          <w:lang w:val="en-US"/>
        </w:rPr>
        <w:drawing>
          <wp:anchor distT="0" distB="0" distL="0" distR="0" simplePos="0" relativeHeight="487555584" behindDoc="1" locked="0" layoutInCell="1" allowOverlap="1">
            <wp:simplePos x="0" y="0"/>
            <wp:positionH relativeFrom="page">
              <wp:posOffset>2093086</wp:posOffset>
            </wp:positionH>
            <wp:positionV relativeFrom="paragraph">
              <wp:posOffset>461760</wp:posOffset>
            </wp:positionV>
            <wp:extent cx="690626" cy="3429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626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Sở Y tế đề nghị Thủ trưởng</w:t>
      </w:r>
      <w:r>
        <w:rPr>
          <w:spacing w:val="-3"/>
        </w:rPr>
        <w:t xml:space="preserve"> </w:t>
      </w:r>
      <w:r>
        <w:t>các cơ sở khám</w:t>
      </w:r>
      <w:r>
        <w:rPr>
          <w:spacing w:val="-7"/>
        </w:rPr>
        <w:t xml:space="preserve"> </w:t>
      </w:r>
      <w:r>
        <w:t>bệnh, chữa</w:t>
      </w:r>
      <w:r>
        <w:rPr>
          <w:spacing w:val="-2"/>
        </w:rPr>
        <w:t xml:space="preserve"> </w:t>
      </w:r>
      <w:r>
        <w:t>bệnh phổ biến</w:t>
      </w:r>
      <w:r>
        <w:rPr>
          <w:spacing w:val="-3"/>
        </w:rPr>
        <w:t xml:space="preserve"> </w:t>
      </w:r>
      <w:r>
        <w:t>và triển khai</w:t>
      </w:r>
      <w:r>
        <w:rPr>
          <w:spacing w:val="-7"/>
        </w:rPr>
        <w:t xml:space="preserve"> </w:t>
      </w:r>
      <w:r>
        <w:t>thực hiện Quyết định số 3558/QĐ-BYT nêu trên đảm</w:t>
      </w:r>
      <w:r>
        <w:rPr>
          <w:spacing w:val="-1"/>
        </w:rPr>
        <w:t xml:space="preserve"> </w:t>
      </w:r>
      <w:r>
        <w:t>bảo tuân thủ đầy đủ theo quy định./.</w:t>
      </w:r>
    </w:p>
    <w:p w:rsidR="002A0371" w:rsidRDefault="006F26E0">
      <w:pPr>
        <w:spacing w:before="121"/>
        <w:ind w:left="963"/>
        <w:jc w:val="both"/>
        <w:rPr>
          <w:i/>
          <w:sz w:val="28"/>
        </w:rPr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4843017</wp:posOffset>
            </wp:positionH>
            <wp:positionV relativeFrom="paragraph">
              <wp:posOffset>978702</wp:posOffset>
            </wp:positionV>
            <wp:extent cx="1769364" cy="91440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936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(gửi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kèm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Quyết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định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số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3558/QĐ-BYT</w:t>
      </w:r>
      <w:r>
        <w:rPr>
          <w:i/>
          <w:spacing w:val="-28"/>
          <w:sz w:val="28"/>
        </w:rPr>
        <w:t xml:space="preserve"> </w:t>
      </w:r>
      <w:r>
        <w:rPr>
          <w:i/>
          <w:sz w:val="28"/>
        </w:rPr>
        <w:t>ngày</w:t>
      </w:r>
      <w:r>
        <w:rPr>
          <w:i/>
          <w:spacing w:val="-22"/>
          <w:sz w:val="28"/>
        </w:rPr>
        <w:t xml:space="preserve"> </w:t>
      </w:r>
      <w:r>
        <w:rPr>
          <w:i/>
          <w:sz w:val="28"/>
        </w:rPr>
        <w:t>26/11/2024</w:t>
      </w:r>
      <w:r>
        <w:rPr>
          <w:i/>
          <w:spacing w:val="-28"/>
          <w:sz w:val="28"/>
        </w:rPr>
        <w:t xml:space="preserve"> </w:t>
      </w:r>
      <w:r>
        <w:rPr>
          <w:i/>
          <w:sz w:val="28"/>
        </w:rPr>
        <w:t>của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Bộ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5"/>
          <w:sz w:val="28"/>
        </w:rPr>
        <w:t xml:space="preserve"> </w:t>
      </w:r>
      <w:r>
        <w:rPr>
          <w:i/>
          <w:spacing w:val="-5"/>
          <w:sz w:val="28"/>
        </w:rPr>
        <w:t>tế)</w:t>
      </w:r>
    </w:p>
    <w:p w:rsidR="002A0371" w:rsidRDefault="002A0371">
      <w:pPr>
        <w:pStyle w:val="BodyText"/>
        <w:rPr>
          <w:i/>
          <w:sz w:val="20"/>
        </w:rPr>
      </w:pPr>
    </w:p>
    <w:p w:rsidR="002A0371" w:rsidRDefault="002A0371">
      <w:pPr>
        <w:pStyle w:val="BodyText"/>
        <w:spacing w:before="95" w:after="1"/>
        <w:rPr>
          <w:i/>
          <w:sz w:val="20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1"/>
        <w:gridCol w:w="4339"/>
      </w:tblGrid>
      <w:tr w:rsidR="002A0371">
        <w:trPr>
          <w:trHeight w:val="2267"/>
        </w:trPr>
        <w:tc>
          <w:tcPr>
            <w:tcW w:w="3921" w:type="dxa"/>
          </w:tcPr>
          <w:p w:rsidR="002A0371" w:rsidRDefault="006F26E0">
            <w:pPr>
              <w:pStyle w:val="TableParagraph"/>
              <w:spacing w:line="275" w:lineRule="exact"/>
              <w:ind w:left="50" w:firstLine="0"/>
              <w:rPr>
                <w:sz w:val="24"/>
              </w:rPr>
            </w:pPr>
            <w:r>
              <w:rPr>
                <w:b/>
                <w:i/>
                <w:sz w:val="24"/>
              </w:rPr>
              <w:t>Nơi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nhận</w:t>
            </w:r>
            <w:r>
              <w:rPr>
                <w:spacing w:val="-2"/>
                <w:sz w:val="24"/>
              </w:rPr>
              <w:t>:</w:t>
            </w:r>
          </w:p>
          <w:p w:rsidR="002A0371" w:rsidRDefault="006F26E0">
            <w:pPr>
              <w:pStyle w:val="TableParagraph"/>
              <w:numPr>
                <w:ilvl w:val="0"/>
                <w:numId w:val="1"/>
              </w:numPr>
              <w:tabs>
                <w:tab w:val="left" w:pos="184"/>
              </w:tabs>
              <w:spacing w:line="252" w:lineRule="exact"/>
              <w:ind w:left="184" w:hanging="134"/>
            </w:pPr>
            <w:r>
              <w:t>Như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trên;</w:t>
            </w:r>
          </w:p>
          <w:p w:rsidR="002A0371" w:rsidRDefault="006F26E0">
            <w:pPr>
              <w:pStyle w:val="TableParagraph"/>
              <w:numPr>
                <w:ilvl w:val="0"/>
                <w:numId w:val="1"/>
              </w:numPr>
              <w:tabs>
                <w:tab w:val="left" w:pos="184"/>
              </w:tabs>
              <w:spacing w:before="2"/>
              <w:ind w:left="184" w:hanging="134"/>
            </w:pPr>
            <w:r>
              <w:t>Bệnh</w:t>
            </w:r>
            <w:r>
              <w:rPr>
                <w:spacing w:val="-18"/>
              </w:rPr>
              <w:t xml:space="preserve"> </w:t>
            </w:r>
            <w:r>
              <w:t>viện</w:t>
            </w:r>
            <w:r>
              <w:rPr>
                <w:spacing w:val="3"/>
              </w:rPr>
              <w:t xml:space="preserve"> </w:t>
            </w:r>
            <w:r>
              <w:t>Việt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Mỹ;</w:t>
            </w:r>
          </w:p>
          <w:p w:rsidR="002A0371" w:rsidRDefault="006F26E0">
            <w:pPr>
              <w:pStyle w:val="TableParagraph"/>
              <w:numPr>
                <w:ilvl w:val="0"/>
                <w:numId w:val="1"/>
              </w:numPr>
              <w:tabs>
                <w:tab w:val="left" w:pos="184"/>
              </w:tabs>
              <w:spacing w:before="2" w:line="246" w:lineRule="exact"/>
              <w:ind w:left="184" w:hanging="134"/>
            </w:pPr>
            <w:r>
              <w:t>Bệnh</w:t>
            </w:r>
            <w:r>
              <w:rPr>
                <w:spacing w:val="-18"/>
              </w:rPr>
              <w:t xml:space="preserve"> </w:t>
            </w:r>
            <w:r>
              <w:t>viện</w:t>
            </w:r>
            <w:r>
              <w:rPr>
                <w:spacing w:val="2"/>
              </w:rPr>
              <w:t xml:space="preserve"> </w:t>
            </w:r>
            <w:r>
              <w:t>Công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an;</w:t>
            </w:r>
          </w:p>
          <w:p w:rsidR="002A0371" w:rsidRDefault="006F26E0">
            <w:pPr>
              <w:pStyle w:val="TableParagraph"/>
              <w:numPr>
                <w:ilvl w:val="0"/>
                <w:numId w:val="1"/>
              </w:numPr>
              <w:tabs>
                <w:tab w:val="left" w:pos="184"/>
              </w:tabs>
              <w:spacing w:line="246" w:lineRule="exact"/>
              <w:ind w:left="184" w:hanging="134"/>
            </w:pPr>
            <w:r>
              <w:t>GĐ,</w:t>
            </w:r>
            <w:r>
              <w:rPr>
                <w:spacing w:val="-2"/>
              </w:rPr>
              <w:t xml:space="preserve"> </w:t>
            </w:r>
            <w:r>
              <w:t>các</w:t>
            </w:r>
            <w:r>
              <w:rPr>
                <w:spacing w:val="-1"/>
              </w:rPr>
              <w:t xml:space="preserve"> </w:t>
            </w:r>
            <w:r>
              <w:t>PGĐ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SYT;</w:t>
            </w:r>
          </w:p>
          <w:p w:rsidR="002A0371" w:rsidRDefault="006F26E0">
            <w:pPr>
              <w:pStyle w:val="TableParagraph"/>
              <w:numPr>
                <w:ilvl w:val="0"/>
                <w:numId w:val="1"/>
              </w:numPr>
              <w:tabs>
                <w:tab w:val="left" w:pos="184"/>
              </w:tabs>
              <w:spacing w:before="3"/>
              <w:ind w:left="184" w:hanging="134"/>
            </w:pPr>
            <w:r>
              <w:t>Trang</w:t>
            </w:r>
            <w:r>
              <w:rPr>
                <w:spacing w:val="-13"/>
              </w:rPr>
              <w:t xml:space="preserve"> </w:t>
            </w:r>
            <w:r>
              <w:t>TTĐT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SYT;</w:t>
            </w:r>
          </w:p>
          <w:p w:rsidR="002A0371" w:rsidRDefault="006F26E0">
            <w:pPr>
              <w:pStyle w:val="TableParagraph"/>
              <w:numPr>
                <w:ilvl w:val="0"/>
                <w:numId w:val="1"/>
              </w:numPr>
              <w:tabs>
                <w:tab w:val="left" w:pos="184"/>
              </w:tabs>
              <w:spacing w:before="2"/>
              <w:ind w:left="184" w:hanging="134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487556096" behindDoc="1" locked="0" layoutInCell="1" allowOverlap="1">
                      <wp:simplePos x="0" y="0"/>
                      <wp:positionH relativeFrom="column">
                        <wp:posOffset>1295780</wp:posOffset>
                      </wp:positionH>
                      <wp:positionV relativeFrom="paragraph">
                        <wp:posOffset>31363</wp:posOffset>
                      </wp:positionV>
                      <wp:extent cx="307975" cy="1524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7975" cy="152400"/>
                                <a:chOff x="0" y="0"/>
                                <a:chExt cx="307975" cy="152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7975" cy="152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02.029999pt;margin-top:2.469537pt;width:24.25pt;height:12pt;mso-position-horizontal-relative:column;mso-position-vertical-relative:paragraph;z-index:-15760384" id="docshapegroup1" coordorigin="2041,49" coordsize="485,240">
                      <v:shape style="position:absolute;left:2040;top:49;width:485;height:240" type="#_x0000_t75" id="docshape2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t>Lưu:</w:t>
            </w:r>
            <w:r>
              <w:rPr>
                <w:spacing w:val="5"/>
              </w:rPr>
              <w:t xml:space="preserve"> </w:t>
            </w:r>
            <w:r>
              <w:t>VT,</w:t>
            </w:r>
            <w:r>
              <w:rPr>
                <w:spacing w:val="-18"/>
              </w:rPr>
              <w:t xml:space="preserve"> </w:t>
            </w:r>
            <w:r>
              <w:t>NVY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(Ng).</w:t>
            </w:r>
          </w:p>
        </w:tc>
        <w:tc>
          <w:tcPr>
            <w:tcW w:w="4339" w:type="dxa"/>
          </w:tcPr>
          <w:p w:rsidR="002A0371" w:rsidRDefault="006F26E0">
            <w:pPr>
              <w:pStyle w:val="TableParagraph"/>
              <w:spacing w:line="244" w:lineRule="auto"/>
              <w:ind w:left="1971" w:right="178" w:hanging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KT. GIÁM ĐỐC PHÓ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GIÁM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ĐỐC</w:t>
            </w:r>
          </w:p>
          <w:p w:rsidR="002A0371" w:rsidRDefault="002A0371">
            <w:pPr>
              <w:pStyle w:val="TableParagraph"/>
              <w:ind w:left="0" w:firstLine="0"/>
              <w:rPr>
                <w:i/>
                <w:sz w:val="28"/>
              </w:rPr>
            </w:pPr>
          </w:p>
          <w:p w:rsidR="002A0371" w:rsidRDefault="002A0371">
            <w:pPr>
              <w:pStyle w:val="TableParagraph"/>
              <w:ind w:left="0" w:firstLine="0"/>
              <w:rPr>
                <w:i/>
                <w:sz w:val="28"/>
              </w:rPr>
            </w:pPr>
          </w:p>
          <w:p w:rsidR="002A0371" w:rsidRDefault="002A0371">
            <w:pPr>
              <w:pStyle w:val="TableParagraph"/>
              <w:spacing w:before="321"/>
              <w:ind w:left="0" w:firstLine="0"/>
              <w:rPr>
                <w:i/>
                <w:sz w:val="28"/>
              </w:rPr>
            </w:pPr>
          </w:p>
          <w:p w:rsidR="002A0371" w:rsidRDefault="006F26E0">
            <w:pPr>
              <w:pStyle w:val="TableParagraph"/>
              <w:spacing w:before="1" w:line="303" w:lineRule="exact"/>
              <w:ind w:left="1801"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Nguyễn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Thanh </w:t>
            </w:r>
            <w:r>
              <w:rPr>
                <w:b/>
                <w:spacing w:val="-4"/>
                <w:sz w:val="28"/>
              </w:rPr>
              <w:t>Tỉnh</w:t>
            </w:r>
          </w:p>
        </w:tc>
      </w:tr>
    </w:tbl>
    <w:p w:rsidR="006F26E0" w:rsidRDefault="006F26E0"/>
    <w:sectPr w:rsidR="006F26E0">
      <w:type w:val="continuous"/>
      <w:pgSz w:w="11910" w:h="16850"/>
      <w:pgMar w:top="920" w:right="88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0CE0"/>
    <w:multiLevelType w:val="hybridMultilevel"/>
    <w:tmpl w:val="2ECEF22C"/>
    <w:lvl w:ilvl="0" w:tplc="011858A8">
      <w:numFmt w:val="bullet"/>
      <w:lvlText w:val="-"/>
      <w:lvlJc w:val="left"/>
      <w:pPr>
        <w:ind w:left="185" w:hanging="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vi" w:eastAsia="en-US" w:bidi="ar-SA"/>
      </w:rPr>
    </w:lvl>
    <w:lvl w:ilvl="1" w:tplc="B0B6DB7E">
      <w:numFmt w:val="bullet"/>
      <w:lvlText w:val="•"/>
      <w:lvlJc w:val="left"/>
      <w:pPr>
        <w:ind w:left="554" w:hanging="136"/>
      </w:pPr>
      <w:rPr>
        <w:rFonts w:hint="default"/>
        <w:lang w:val="vi" w:eastAsia="en-US" w:bidi="ar-SA"/>
      </w:rPr>
    </w:lvl>
    <w:lvl w:ilvl="2" w:tplc="182CD4C0">
      <w:numFmt w:val="bullet"/>
      <w:lvlText w:val="•"/>
      <w:lvlJc w:val="left"/>
      <w:pPr>
        <w:ind w:left="928" w:hanging="136"/>
      </w:pPr>
      <w:rPr>
        <w:rFonts w:hint="default"/>
        <w:lang w:val="vi" w:eastAsia="en-US" w:bidi="ar-SA"/>
      </w:rPr>
    </w:lvl>
    <w:lvl w:ilvl="3" w:tplc="796C9A18">
      <w:numFmt w:val="bullet"/>
      <w:lvlText w:val="•"/>
      <w:lvlJc w:val="left"/>
      <w:pPr>
        <w:ind w:left="1302" w:hanging="136"/>
      </w:pPr>
      <w:rPr>
        <w:rFonts w:hint="default"/>
        <w:lang w:val="vi" w:eastAsia="en-US" w:bidi="ar-SA"/>
      </w:rPr>
    </w:lvl>
    <w:lvl w:ilvl="4" w:tplc="3AD44838">
      <w:numFmt w:val="bullet"/>
      <w:lvlText w:val="•"/>
      <w:lvlJc w:val="left"/>
      <w:pPr>
        <w:ind w:left="1676" w:hanging="136"/>
      </w:pPr>
      <w:rPr>
        <w:rFonts w:hint="default"/>
        <w:lang w:val="vi" w:eastAsia="en-US" w:bidi="ar-SA"/>
      </w:rPr>
    </w:lvl>
    <w:lvl w:ilvl="5" w:tplc="FF00538A">
      <w:numFmt w:val="bullet"/>
      <w:lvlText w:val="•"/>
      <w:lvlJc w:val="left"/>
      <w:pPr>
        <w:ind w:left="2050" w:hanging="136"/>
      </w:pPr>
      <w:rPr>
        <w:rFonts w:hint="default"/>
        <w:lang w:val="vi" w:eastAsia="en-US" w:bidi="ar-SA"/>
      </w:rPr>
    </w:lvl>
    <w:lvl w:ilvl="6" w:tplc="4822ABBC">
      <w:numFmt w:val="bullet"/>
      <w:lvlText w:val="•"/>
      <w:lvlJc w:val="left"/>
      <w:pPr>
        <w:ind w:left="2424" w:hanging="136"/>
      </w:pPr>
      <w:rPr>
        <w:rFonts w:hint="default"/>
        <w:lang w:val="vi" w:eastAsia="en-US" w:bidi="ar-SA"/>
      </w:rPr>
    </w:lvl>
    <w:lvl w:ilvl="7" w:tplc="D078085A">
      <w:numFmt w:val="bullet"/>
      <w:lvlText w:val="•"/>
      <w:lvlJc w:val="left"/>
      <w:pPr>
        <w:ind w:left="2798" w:hanging="136"/>
      </w:pPr>
      <w:rPr>
        <w:rFonts w:hint="default"/>
        <w:lang w:val="vi" w:eastAsia="en-US" w:bidi="ar-SA"/>
      </w:rPr>
    </w:lvl>
    <w:lvl w:ilvl="8" w:tplc="D264F60E">
      <w:numFmt w:val="bullet"/>
      <w:lvlText w:val="•"/>
      <w:lvlJc w:val="left"/>
      <w:pPr>
        <w:ind w:left="3172" w:hanging="136"/>
      </w:pPr>
      <w:rPr>
        <w:rFonts w:hint="default"/>
        <w:lang w:val="v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A0371"/>
    <w:rsid w:val="002A0371"/>
    <w:rsid w:val="00443908"/>
    <w:rsid w:val="006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9"/>
      <w:ind w:left="1008"/>
      <w:jc w:val="both"/>
    </w:pPr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84" w:hanging="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9"/>
      <w:ind w:left="1008"/>
      <w:jc w:val="both"/>
    </w:pPr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84" w:hanging="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TỈNH PHÚ YÊN          CỘNG HÒA XÃ HỘI CHỦ NGHĨA VIỆT NAM</dc:title>
  <dc:creator>Administrator</dc:creator>
  <cp:lastModifiedBy>user</cp:lastModifiedBy>
  <cp:revision>2</cp:revision>
  <dcterms:created xsi:type="dcterms:W3CDTF">2024-11-27T11:22:00Z</dcterms:created>
  <dcterms:modified xsi:type="dcterms:W3CDTF">2024-11-26T23:22:00Z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Microsoft® Word 2016; modified using iTextSharp™ 5.5.9 ©2000-2016 iText Group NV (AGPL-version)</vt:lpwstr>
  </property>
</Properties>
</file>