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6"/>
        <w:gridCol w:w="5906"/>
      </w:tblGrid>
      <w:tr w:rsidR="005852EE">
        <w:trPr>
          <w:trHeight w:val="654"/>
        </w:trPr>
        <w:tc>
          <w:tcPr>
            <w:tcW w:w="2996" w:type="dxa"/>
          </w:tcPr>
          <w:p w:rsidR="005852EE" w:rsidRDefault="005C376A">
            <w:pPr>
              <w:pStyle w:val="TableParagraph"/>
              <w:spacing w:line="300" w:lineRule="exact"/>
              <w:ind w:right="170"/>
              <w:jc w:val="center"/>
              <w:rPr>
                <w:sz w:val="27"/>
              </w:rPr>
            </w:pPr>
            <w:r>
              <w:rPr>
                <w:sz w:val="27"/>
              </w:rPr>
              <w:t>UBND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TỈNH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 xml:space="preserve">PHÚ </w:t>
            </w:r>
            <w:r>
              <w:rPr>
                <w:spacing w:val="-5"/>
                <w:sz w:val="27"/>
              </w:rPr>
              <w:t>YÊN</w:t>
            </w:r>
          </w:p>
          <w:p w:rsidR="005852EE" w:rsidRDefault="005C376A">
            <w:pPr>
              <w:pStyle w:val="TableParagraph"/>
              <w:spacing w:before="9"/>
              <w:ind w:right="205"/>
              <w:jc w:val="center"/>
              <w:rPr>
                <w:b/>
                <w:sz w:val="27"/>
              </w:rPr>
            </w:pPr>
            <w:r>
              <w:rPr>
                <w:spacing w:val="-30"/>
                <w:sz w:val="27"/>
                <w:u w:val="single"/>
              </w:rPr>
              <w:t xml:space="preserve"> </w:t>
            </w:r>
            <w:r>
              <w:rPr>
                <w:b/>
                <w:sz w:val="27"/>
                <w:u w:val="single"/>
              </w:rPr>
              <w:t>SỞ</w:t>
            </w:r>
            <w:r>
              <w:rPr>
                <w:b/>
                <w:spacing w:val="-3"/>
                <w:sz w:val="27"/>
                <w:u w:val="single"/>
              </w:rPr>
              <w:t xml:space="preserve"> </w:t>
            </w:r>
            <w:r>
              <w:rPr>
                <w:b/>
                <w:sz w:val="27"/>
                <w:u w:val="single"/>
              </w:rPr>
              <w:t>Y</w:t>
            </w:r>
            <w:r>
              <w:rPr>
                <w:b/>
                <w:spacing w:val="1"/>
                <w:sz w:val="27"/>
                <w:u w:val="single"/>
              </w:rPr>
              <w:t xml:space="preserve"> </w:t>
            </w:r>
            <w:r>
              <w:rPr>
                <w:b/>
                <w:spacing w:val="-5"/>
                <w:sz w:val="27"/>
                <w:u w:val="single"/>
              </w:rPr>
              <w:t>TẾ</w:t>
            </w:r>
          </w:p>
        </w:tc>
        <w:tc>
          <w:tcPr>
            <w:tcW w:w="5906" w:type="dxa"/>
          </w:tcPr>
          <w:p w:rsidR="005852EE" w:rsidRDefault="005C376A">
            <w:pPr>
              <w:pStyle w:val="TableParagraph"/>
              <w:spacing w:line="307" w:lineRule="exact"/>
              <w:ind w:left="172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CỘNG</w:t>
            </w:r>
            <w:r>
              <w:rPr>
                <w:b/>
                <w:spacing w:val="-7"/>
                <w:sz w:val="27"/>
              </w:rPr>
              <w:t xml:space="preserve"> </w:t>
            </w:r>
            <w:r>
              <w:rPr>
                <w:b/>
                <w:sz w:val="27"/>
              </w:rPr>
              <w:t>HÒA</w:t>
            </w:r>
            <w:r>
              <w:rPr>
                <w:b/>
                <w:spacing w:val="-3"/>
                <w:sz w:val="27"/>
              </w:rPr>
              <w:t xml:space="preserve"> </w:t>
            </w:r>
            <w:r>
              <w:rPr>
                <w:b/>
                <w:sz w:val="27"/>
              </w:rPr>
              <w:t>XÃ</w:t>
            </w:r>
            <w:r>
              <w:rPr>
                <w:b/>
                <w:spacing w:val="-6"/>
                <w:sz w:val="27"/>
              </w:rPr>
              <w:t xml:space="preserve"> </w:t>
            </w:r>
            <w:r>
              <w:rPr>
                <w:b/>
                <w:sz w:val="27"/>
              </w:rPr>
              <w:t>HỘI</w:t>
            </w:r>
            <w:r>
              <w:rPr>
                <w:b/>
                <w:spacing w:val="-4"/>
                <w:sz w:val="27"/>
              </w:rPr>
              <w:t xml:space="preserve"> </w:t>
            </w:r>
            <w:r>
              <w:rPr>
                <w:b/>
                <w:sz w:val="27"/>
              </w:rPr>
              <w:t>CHỦ</w:t>
            </w:r>
            <w:r>
              <w:rPr>
                <w:b/>
                <w:spacing w:val="-3"/>
                <w:sz w:val="27"/>
              </w:rPr>
              <w:t xml:space="preserve"> </w:t>
            </w:r>
            <w:r>
              <w:rPr>
                <w:b/>
                <w:sz w:val="27"/>
              </w:rPr>
              <w:t>NGHĨA</w:t>
            </w:r>
            <w:r>
              <w:rPr>
                <w:b/>
                <w:spacing w:val="-4"/>
                <w:sz w:val="27"/>
              </w:rPr>
              <w:t xml:space="preserve"> </w:t>
            </w:r>
            <w:r>
              <w:rPr>
                <w:b/>
                <w:sz w:val="27"/>
              </w:rPr>
              <w:t>VIỆT</w:t>
            </w:r>
            <w:r>
              <w:rPr>
                <w:b/>
                <w:spacing w:val="-4"/>
                <w:sz w:val="27"/>
              </w:rPr>
              <w:t xml:space="preserve"> </w:t>
            </w:r>
            <w:r>
              <w:rPr>
                <w:b/>
                <w:spacing w:val="-5"/>
                <w:sz w:val="27"/>
              </w:rPr>
              <w:t>NAM</w:t>
            </w:r>
          </w:p>
          <w:p w:rsidR="005852EE" w:rsidRDefault="005C376A">
            <w:pPr>
              <w:pStyle w:val="TableParagraph"/>
              <w:spacing w:before="2"/>
              <w:ind w:left="245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Độc</w:t>
            </w:r>
            <w:r>
              <w:rPr>
                <w:b/>
                <w:spacing w:val="-4"/>
                <w:sz w:val="27"/>
              </w:rPr>
              <w:t xml:space="preserve"> </w:t>
            </w:r>
            <w:r>
              <w:rPr>
                <w:b/>
                <w:sz w:val="27"/>
              </w:rPr>
              <w:t>lập</w:t>
            </w:r>
            <w:r>
              <w:rPr>
                <w:b/>
                <w:spacing w:val="-1"/>
                <w:sz w:val="27"/>
              </w:rPr>
              <w:t xml:space="preserve"> </w:t>
            </w:r>
            <w:r>
              <w:rPr>
                <w:b/>
                <w:sz w:val="27"/>
              </w:rPr>
              <w:t>-</w:t>
            </w:r>
            <w:r>
              <w:rPr>
                <w:b/>
                <w:spacing w:val="-2"/>
                <w:sz w:val="27"/>
              </w:rPr>
              <w:t xml:space="preserve"> </w:t>
            </w:r>
            <w:r>
              <w:rPr>
                <w:b/>
                <w:sz w:val="27"/>
              </w:rPr>
              <w:t>Tự</w:t>
            </w:r>
            <w:r>
              <w:rPr>
                <w:b/>
                <w:spacing w:val="-3"/>
                <w:sz w:val="27"/>
              </w:rPr>
              <w:t xml:space="preserve"> </w:t>
            </w:r>
            <w:r>
              <w:rPr>
                <w:b/>
                <w:sz w:val="27"/>
              </w:rPr>
              <w:t>do</w:t>
            </w:r>
            <w:r>
              <w:rPr>
                <w:b/>
                <w:spacing w:val="-2"/>
                <w:sz w:val="27"/>
              </w:rPr>
              <w:t xml:space="preserve"> </w:t>
            </w:r>
            <w:r>
              <w:rPr>
                <w:b/>
                <w:sz w:val="27"/>
              </w:rPr>
              <w:t>-</w:t>
            </w:r>
            <w:r>
              <w:rPr>
                <w:b/>
                <w:spacing w:val="-1"/>
                <w:sz w:val="27"/>
              </w:rPr>
              <w:t xml:space="preserve"> </w:t>
            </w:r>
            <w:r>
              <w:rPr>
                <w:b/>
                <w:sz w:val="27"/>
              </w:rPr>
              <w:t>Hạnh</w:t>
            </w:r>
            <w:r>
              <w:rPr>
                <w:b/>
                <w:spacing w:val="-2"/>
                <w:sz w:val="27"/>
              </w:rPr>
              <w:t xml:space="preserve"> </w:t>
            </w:r>
            <w:r>
              <w:rPr>
                <w:b/>
                <w:spacing w:val="-4"/>
                <w:sz w:val="27"/>
              </w:rPr>
              <w:t>phúc</w:t>
            </w:r>
          </w:p>
        </w:tc>
      </w:tr>
      <w:tr w:rsidR="005852EE">
        <w:trPr>
          <w:trHeight w:val="495"/>
        </w:trPr>
        <w:tc>
          <w:tcPr>
            <w:tcW w:w="2996" w:type="dxa"/>
          </w:tcPr>
          <w:p w:rsidR="005852EE" w:rsidRDefault="005C376A">
            <w:pPr>
              <w:pStyle w:val="TableParagraph"/>
              <w:tabs>
                <w:tab w:val="left" w:pos="1396"/>
              </w:tabs>
              <w:spacing w:before="173" w:line="302" w:lineRule="exact"/>
              <w:ind w:left="323"/>
              <w:rPr>
                <w:sz w:val="28"/>
              </w:rPr>
            </w:pPr>
            <w:r>
              <w:rPr>
                <w:spacing w:val="-5"/>
                <w:sz w:val="28"/>
              </w:rPr>
              <w:t>Số:</w:t>
            </w:r>
            <w:r w:rsidR="00645E8F">
              <w:rPr>
                <w:spacing w:val="-5"/>
                <w:sz w:val="28"/>
                <w:lang w:val="vi-VN"/>
              </w:rPr>
              <w:t xml:space="preserve"> 1340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/QĐ-</w:t>
            </w:r>
            <w:r>
              <w:rPr>
                <w:spacing w:val="-5"/>
                <w:sz w:val="28"/>
              </w:rPr>
              <w:t>SYT</w:t>
            </w:r>
          </w:p>
        </w:tc>
        <w:tc>
          <w:tcPr>
            <w:tcW w:w="5906" w:type="dxa"/>
          </w:tcPr>
          <w:p w:rsidR="005852EE" w:rsidRDefault="005C376A">
            <w:pPr>
              <w:pStyle w:val="TableParagraph"/>
              <w:spacing w:line="20" w:lineRule="exact"/>
              <w:ind w:left="1780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s">
                  <w:drawing>
                    <wp:inline distT="0" distB="0" distL="0" distR="0">
                      <wp:extent cx="1647825" cy="9525"/>
                      <wp:effectExtent l="9525" t="0" r="0" b="0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47825" cy="9525"/>
                                <a:chOff x="0" y="0"/>
                                <a:chExt cx="1647825" cy="952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4762"/>
                                  <a:ext cx="164782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47825">
                                      <a:moveTo>
                                        <a:pt x="0" y="0"/>
                                      </a:moveTo>
                                      <a:lnTo>
                                        <a:pt x="1647825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29.75pt;height:.75pt;mso-position-horizontal-relative:char;mso-position-vertical-relative:line" id="docshapegroup1" coordorigin="0,0" coordsize="2595,15">
                      <v:line style="position:absolute" from="0,8" to="2595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</w:p>
          <w:p w:rsidR="005852EE" w:rsidRDefault="005C376A">
            <w:pPr>
              <w:pStyle w:val="TableParagraph"/>
              <w:tabs>
                <w:tab w:val="left" w:pos="2154"/>
                <w:tab w:val="left" w:pos="3213"/>
              </w:tabs>
              <w:spacing w:before="153" w:line="302" w:lineRule="exact"/>
              <w:ind w:left="3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Phú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Yên,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ngày</w:t>
            </w:r>
            <w:r w:rsidR="00645E8F">
              <w:rPr>
                <w:i/>
                <w:spacing w:val="-4"/>
                <w:sz w:val="28"/>
                <w:lang w:val="vi-VN"/>
              </w:rPr>
              <w:t xml:space="preserve"> 27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tháng</w:t>
            </w:r>
            <w:r w:rsidR="00645E8F">
              <w:rPr>
                <w:i/>
                <w:spacing w:val="-2"/>
                <w:sz w:val="28"/>
                <w:lang w:val="vi-VN"/>
              </w:rPr>
              <w:t xml:space="preserve"> 11</w:t>
            </w:r>
            <w:bookmarkStart w:id="0" w:name="_GoBack"/>
            <w:bookmarkEnd w:id="0"/>
            <w:r>
              <w:rPr>
                <w:i/>
                <w:sz w:val="28"/>
              </w:rPr>
              <w:tab/>
              <w:t>năm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2024</w:t>
            </w:r>
          </w:p>
        </w:tc>
      </w:tr>
    </w:tbl>
    <w:p w:rsidR="005852EE" w:rsidRDefault="005C376A">
      <w:pPr>
        <w:spacing w:before="284" w:line="322" w:lineRule="exact"/>
        <w:ind w:left="54" w:right="6"/>
        <w:jc w:val="center"/>
        <w:rPr>
          <w:b/>
          <w:sz w:val="28"/>
        </w:rPr>
      </w:pPr>
      <w:r>
        <w:rPr>
          <w:b/>
          <w:sz w:val="28"/>
        </w:rPr>
        <w:t>QUYẾT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ĐỊNH</w:t>
      </w:r>
    </w:p>
    <w:p w:rsidR="005852EE" w:rsidRDefault="005C376A">
      <w:pPr>
        <w:ind w:left="54"/>
        <w:jc w:val="center"/>
        <w:rPr>
          <w:b/>
          <w:sz w:val="28"/>
        </w:rPr>
      </w:pPr>
      <w:r>
        <w:rPr>
          <w:b/>
          <w:sz w:val="28"/>
        </w:rPr>
        <w:t>Về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việc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công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bố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công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khai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quyết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toán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ngân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sách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năm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của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Sở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Y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tế</w:t>
      </w:r>
    </w:p>
    <w:p w:rsidR="005852EE" w:rsidRDefault="005C376A">
      <w:pPr>
        <w:pStyle w:val="BodyText"/>
        <w:spacing w:before="4"/>
        <w:ind w:left="0"/>
        <w:jc w:val="left"/>
        <w:rPr>
          <w:b/>
          <w:i w:val="0"/>
          <w:sz w:val="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3251834</wp:posOffset>
                </wp:positionH>
                <wp:positionV relativeFrom="paragraph">
                  <wp:posOffset>54889</wp:posOffset>
                </wp:positionV>
                <wp:extent cx="13716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1600">
                              <a:moveTo>
                                <a:pt x="0" y="0"/>
                              </a:moveTo>
                              <a:lnTo>
                                <a:pt x="13716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56.049988pt;margin-top:4.322042pt;width:108pt;height:.1pt;mso-position-horizontal-relative:page;mso-position-vertical-relative:paragraph;z-index:-15728128;mso-wrap-distance-left:0;mso-wrap-distance-right:0" id="docshape2" coordorigin="5121,86" coordsize="2160,0" path="m5121,86l7281,86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852EE" w:rsidRDefault="005852EE">
      <w:pPr>
        <w:pStyle w:val="BodyText"/>
        <w:spacing w:before="25"/>
        <w:ind w:left="0"/>
        <w:jc w:val="left"/>
        <w:rPr>
          <w:b/>
          <w:i w:val="0"/>
        </w:rPr>
      </w:pPr>
    </w:p>
    <w:p w:rsidR="005852EE" w:rsidRDefault="005C376A">
      <w:pPr>
        <w:ind w:left="757"/>
        <w:jc w:val="center"/>
        <w:rPr>
          <w:b/>
          <w:sz w:val="28"/>
        </w:rPr>
      </w:pPr>
      <w:r>
        <w:rPr>
          <w:b/>
          <w:sz w:val="28"/>
        </w:rPr>
        <w:t>GIÁM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ĐỐC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SỞ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Y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TẾ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PHÚ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YÊN</w:t>
      </w:r>
    </w:p>
    <w:p w:rsidR="005852EE" w:rsidRDefault="005C376A">
      <w:pPr>
        <w:pStyle w:val="BodyText"/>
        <w:spacing w:before="115"/>
        <w:ind w:right="112" w:firstLine="707"/>
      </w:pPr>
      <w:r>
        <w:t>Căn cứ Nghị định số 163/2016/NĐ-CP ngày 21/12/2016 của Chính phủ</w:t>
      </w:r>
      <w:r>
        <w:t xml:space="preserve"> quy định chi tiết thi hành một số điều của Luật Ngân sách nhà nước;</w:t>
      </w:r>
    </w:p>
    <w:p w:rsidR="005852EE" w:rsidRDefault="005C376A">
      <w:pPr>
        <w:pStyle w:val="BodyText"/>
        <w:ind w:right="112" w:firstLine="707"/>
      </w:pPr>
      <w:r>
        <w:t>Căn cứ Thông tư số 61/2017/TT-BTC ngày 15/06/2017 của Bộ Tài chính</w:t>
      </w:r>
      <w:r>
        <w:t xml:space="preserve"> hướng dẫn thực hiện công khai ngân sách đối với đơn vị d</w:t>
      </w:r>
      <w:r>
        <w:t>ự toán ngân sách, các tổ chức được ngân sách nhà nước hỗ trợ;</w:t>
      </w:r>
    </w:p>
    <w:p w:rsidR="005852EE" w:rsidRDefault="005C376A">
      <w:pPr>
        <w:pStyle w:val="BodyText"/>
        <w:spacing w:before="122"/>
        <w:ind w:right="109" w:firstLine="707"/>
      </w:pPr>
      <w:r>
        <w:t>Căn cứ Thông tư số 90/2018/TT-BTC ngày 28/9/2018 của Bộ Tài chính</w:t>
      </w:r>
      <w:r>
        <w:t xml:space="preserve"> sửa đổi, bổ sung một số điều của Thông tư số 61/2017/TT-BTC ngày 15/6/2017 của Bộ Tài chính hướng dẫn về công khai ngân sách đối</w:t>
      </w:r>
      <w:r>
        <w:t xml:space="preserve"> với các đơn vị dự toán ngân sách, các tổ chức được ngân sách nhà nước hỗ trợ;</w:t>
      </w:r>
    </w:p>
    <w:p w:rsidR="005852EE" w:rsidRDefault="005C376A">
      <w:pPr>
        <w:pStyle w:val="BodyText"/>
        <w:spacing w:before="121"/>
        <w:ind w:right="109" w:firstLine="707"/>
      </w:pPr>
      <w:r>
        <w:t>Căn cứ Thông báo số 2983/TB-STC ngày 23/9/2024 của Sở Tài chính về</w:t>
      </w:r>
      <w:r>
        <w:t xml:space="preserve"> thẩm định quyết toán ngân sách năm 2023,</w:t>
      </w:r>
    </w:p>
    <w:p w:rsidR="005852EE" w:rsidRDefault="005C376A">
      <w:pPr>
        <w:pStyle w:val="BodyText"/>
        <w:ind w:left="870"/>
      </w:pPr>
      <w:r>
        <w:t>Xét</w:t>
      </w:r>
      <w:r>
        <w:rPr>
          <w:spacing w:val="-2"/>
        </w:rPr>
        <w:t xml:space="preserve"> </w:t>
      </w:r>
      <w:r>
        <w:t>đề</w:t>
      </w:r>
      <w:r>
        <w:rPr>
          <w:spacing w:val="-5"/>
        </w:rPr>
        <w:t xml:space="preserve"> </w:t>
      </w:r>
      <w:r>
        <w:t>nghị</w:t>
      </w:r>
      <w:r>
        <w:rPr>
          <w:spacing w:val="-2"/>
        </w:rPr>
        <w:t xml:space="preserve"> </w:t>
      </w:r>
      <w:r>
        <w:t>của</w:t>
      </w:r>
      <w:r>
        <w:rPr>
          <w:spacing w:val="-1"/>
        </w:rPr>
        <w:t xml:space="preserve"> </w:t>
      </w:r>
      <w:r>
        <w:t>Phòng</w:t>
      </w:r>
      <w:r>
        <w:rPr>
          <w:spacing w:val="-2"/>
        </w:rPr>
        <w:t xml:space="preserve"> </w:t>
      </w:r>
      <w:r>
        <w:t>Kế</w:t>
      </w:r>
      <w:r>
        <w:rPr>
          <w:spacing w:val="-4"/>
        </w:rPr>
        <w:t xml:space="preserve"> </w:t>
      </w:r>
      <w:r>
        <w:t>hoạch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Tài</w:t>
      </w:r>
      <w:r>
        <w:rPr>
          <w:spacing w:val="-1"/>
        </w:rPr>
        <w:t xml:space="preserve"> </w:t>
      </w:r>
      <w:r>
        <w:rPr>
          <w:spacing w:val="-2"/>
        </w:rPr>
        <w:t>chính.</w:t>
      </w:r>
    </w:p>
    <w:p w:rsidR="005852EE" w:rsidRDefault="005C376A">
      <w:pPr>
        <w:spacing w:before="125"/>
        <w:ind w:left="757" w:right="2"/>
        <w:jc w:val="center"/>
        <w:rPr>
          <w:b/>
          <w:sz w:val="28"/>
        </w:rPr>
      </w:pPr>
      <w:r>
        <w:rPr>
          <w:b/>
          <w:sz w:val="28"/>
        </w:rPr>
        <w:t>QUYẾT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ĐỊNH:</w:t>
      </w:r>
    </w:p>
    <w:p w:rsidR="005852EE" w:rsidRDefault="005C376A">
      <w:pPr>
        <w:spacing w:before="115"/>
        <w:ind w:left="162" w:right="18" w:firstLine="707"/>
        <w:rPr>
          <w:sz w:val="28"/>
        </w:rPr>
      </w:pPr>
      <w:r>
        <w:rPr>
          <w:b/>
          <w:sz w:val="28"/>
        </w:rPr>
        <w:t xml:space="preserve">Điều 1. </w:t>
      </w:r>
      <w:r>
        <w:rPr>
          <w:sz w:val="28"/>
        </w:rPr>
        <w:t>Công bố công khai số liệu quyết toán ngân sách năm</w:t>
      </w:r>
      <w:r>
        <w:rPr>
          <w:spacing w:val="-2"/>
          <w:sz w:val="28"/>
        </w:rPr>
        <w:t xml:space="preserve"> </w:t>
      </w:r>
      <w:r>
        <w:rPr>
          <w:sz w:val="28"/>
        </w:rPr>
        <w:t>2023 của Sở Y tế (theo biểu đính kèm).</w:t>
      </w:r>
    </w:p>
    <w:p w:rsidR="005852EE" w:rsidRDefault="005C376A">
      <w:pPr>
        <w:spacing w:before="122"/>
        <w:ind w:left="870"/>
        <w:rPr>
          <w:sz w:val="28"/>
        </w:rPr>
      </w:pPr>
      <w:r>
        <w:rPr>
          <w:b/>
          <w:sz w:val="28"/>
        </w:rPr>
        <w:t>Điều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Quyết</w:t>
      </w:r>
      <w:r>
        <w:rPr>
          <w:spacing w:val="-1"/>
          <w:sz w:val="28"/>
        </w:rPr>
        <w:t xml:space="preserve"> </w:t>
      </w:r>
      <w:r>
        <w:rPr>
          <w:sz w:val="28"/>
        </w:rPr>
        <w:t>định</w:t>
      </w:r>
      <w:r>
        <w:rPr>
          <w:spacing w:val="-5"/>
          <w:sz w:val="28"/>
        </w:rPr>
        <w:t xml:space="preserve"> </w:t>
      </w:r>
      <w:r>
        <w:rPr>
          <w:sz w:val="28"/>
        </w:rPr>
        <w:t>này</w:t>
      </w:r>
      <w:r>
        <w:rPr>
          <w:spacing w:val="-6"/>
          <w:sz w:val="28"/>
        </w:rPr>
        <w:t xml:space="preserve"> </w:t>
      </w:r>
      <w:r>
        <w:rPr>
          <w:sz w:val="28"/>
        </w:rPr>
        <w:t>có</w:t>
      </w:r>
      <w:r>
        <w:rPr>
          <w:spacing w:val="-2"/>
          <w:sz w:val="28"/>
        </w:rPr>
        <w:t xml:space="preserve"> </w:t>
      </w:r>
      <w:r>
        <w:rPr>
          <w:sz w:val="28"/>
        </w:rPr>
        <w:t>hiệu</w:t>
      </w:r>
      <w:r>
        <w:rPr>
          <w:spacing w:val="-1"/>
          <w:sz w:val="28"/>
        </w:rPr>
        <w:t xml:space="preserve"> </w:t>
      </w:r>
      <w:r>
        <w:rPr>
          <w:sz w:val="28"/>
        </w:rPr>
        <w:t>lực</w:t>
      </w:r>
      <w:r>
        <w:rPr>
          <w:spacing w:val="-3"/>
          <w:sz w:val="28"/>
        </w:rPr>
        <w:t xml:space="preserve"> </w:t>
      </w:r>
      <w:r>
        <w:rPr>
          <w:sz w:val="28"/>
        </w:rPr>
        <w:t>kể</w:t>
      </w:r>
      <w:r>
        <w:rPr>
          <w:spacing w:val="-2"/>
          <w:sz w:val="28"/>
        </w:rPr>
        <w:t xml:space="preserve"> </w:t>
      </w:r>
      <w:r>
        <w:rPr>
          <w:sz w:val="28"/>
        </w:rPr>
        <w:t>từ</w:t>
      </w:r>
      <w:r>
        <w:rPr>
          <w:spacing w:val="-3"/>
          <w:sz w:val="28"/>
        </w:rPr>
        <w:t xml:space="preserve"> </w:t>
      </w:r>
      <w:r>
        <w:rPr>
          <w:sz w:val="28"/>
        </w:rPr>
        <w:t>ngày</w:t>
      </w:r>
      <w:r>
        <w:rPr>
          <w:spacing w:val="-5"/>
          <w:sz w:val="28"/>
        </w:rPr>
        <w:t xml:space="preserve"> ký.</w:t>
      </w:r>
    </w:p>
    <w:p w:rsidR="005852EE" w:rsidRDefault="005C376A">
      <w:pPr>
        <w:spacing w:before="119"/>
        <w:ind w:left="162" w:right="163" w:firstLine="707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46368" behindDoc="1" locked="0" layoutInCell="1" allowOverlap="1">
                <wp:simplePos x="0" y="0"/>
                <wp:positionH relativeFrom="page">
                  <wp:posOffset>6138164</wp:posOffset>
                </wp:positionH>
                <wp:positionV relativeFrom="paragraph">
                  <wp:posOffset>270124</wp:posOffset>
                </wp:positionV>
                <wp:extent cx="688340" cy="24828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8340" cy="248285"/>
                          <a:chOff x="0" y="0"/>
                          <a:chExt cx="688340" cy="248285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2478"/>
                            <a:ext cx="296545" cy="2159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185" y="0"/>
                            <a:ext cx="596900" cy="2480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3.320007pt;margin-top:21.269609pt;width:54.2pt;height:19.55pt;mso-position-horizontal-relative:page;mso-position-vertical-relative:paragraph;z-index:-15770112" id="docshapegroup3" coordorigin="9666,425" coordsize="1084,391">
                <v:shape style="position:absolute;left:9666;top:460;width:467;height:340" type="#_x0000_t75" id="docshape4" stroked="false">
                  <v:imagedata r:id="rId8" o:title=""/>
                </v:shape>
                <v:shape style="position:absolute;left:9810;top:425;width:940;height:391" type="#_x0000_t75" id="docshape5" stroked="false">
                  <v:imagedata r:id="rId9" o:title=""/>
                </v:shape>
                <w10:wrap type="none"/>
              </v:group>
            </w:pict>
          </mc:Fallback>
        </mc:AlternateContent>
      </w:r>
      <w:r>
        <w:rPr>
          <w:b/>
          <w:sz w:val="28"/>
        </w:rPr>
        <w:t xml:space="preserve">Điều 3. </w:t>
      </w:r>
      <w:r>
        <w:rPr>
          <w:sz w:val="28"/>
        </w:rPr>
        <w:t>Chánh Văn phòng, Trưởng phòng Kế hoạch - Tài chính Sở Y tế</w:t>
      </w:r>
      <w:r>
        <w:rPr>
          <w:spacing w:val="80"/>
          <w:sz w:val="28"/>
        </w:rPr>
        <w:t xml:space="preserve"> </w:t>
      </w:r>
      <w:r>
        <w:rPr>
          <w:sz w:val="28"/>
        </w:rPr>
        <w:t>và Thủ trưởng các đơn vị trực thuộc tổ chức thực hiện Quyết định này./.</w:t>
      </w:r>
    </w:p>
    <w:p w:rsidR="005852EE" w:rsidRDefault="005852EE">
      <w:pPr>
        <w:pStyle w:val="BodyText"/>
        <w:spacing w:before="28"/>
        <w:ind w:left="0"/>
        <w:jc w:val="left"/>
        <w:rPr>
          <w:i w:val="0"/>
          <w:sz w:val="20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7"/>
        <w:gridCol w:w="4097"/>
      </w:tblGrid>
      <w:tr w:rsidR="005852EE">
        <w:trPr>
          <w:trHeight w:val="2058"/>
        </w:trPr>
        <w:tc>
          <w:tcPr>
            <w:tcW w:w="3817" w:type="dxa"/>
          </w:tcPr>
          <w:p w:rsidR="005852EE" w:rsidRDefault="005C376A">
            <w:pPr>
              <w:pStyle w:val="TableParagraph"/>
              <w:spacing w:before="184"/>
              <w:ind w:left="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Nơi </w:t>
            </w:r>
            <w:r>
              <w:rPr>
                <w:b/>
                <w:i/>
                <w:spacing w:val="-2"/>
                <w:sz w:val="24"/>
              </w:rPr>
              <w:t>nhận:</w:t>
            </w:r>
          </w:p>
          <w:p w:rsidR="005852EE" w:rsidRDefault="005C376A">
            <w:pPr>
              <w:pStyle w:val="TableParagraph"/>
              <w:numPr>
                <w:ilvl w:val="0"/>
                <w:numId w:val="1"/>
              </w:numPr>
              <w:tabs>
                <w:tab w:val="left" w:pos="174"/>
              </w:tabs>
              <w:spacing w:before="21"/>
              <w:ind w:hanging="124"/>
            </w:pPr>
            <w:r>
              <w:t>Sở</w:t>
            </w:r>
            <w:r>
              <w:rPr>
                <w:spacing w:val="1"/>
              </w:rPr>
              <w:t xml:space="preserve"> </w:t>
            </w:r>
            <w:r>
              <w:t>Tài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chính;</w:t>
            </w:r>
          </w:p>
          <w:p w:rsidR="005852EE" w:rsidRDefault="005C376A">
            <w:pPr>
              <w:pStyle w:val="TableParagraph"/>
              <w:numPr>
                <w:ilvl w:val="0"/>
                <w:numId w:val="1"/>
              </w:numPr>
              <w:tabs>
                <w:tab w:val="left" w:pos="176"/>
              </w:tabs>
              <w:spacing w:before="28"/>
              <w:ind w:left="176" w:hanging="126"/>
            </w:pPr>
            <w:r>
              <w:t>Như</w:t>
            </w:r>
            <w:r>
              <w:rPr>
                <w:spacing w:val="-1"/>
              </w:rPr>
              <w:t xml:space="preserve"> </w:t>
            </w:r>
            <w:r>
              <w:t xml:space="preserve">điều </w:t>
            </w:r>
            <w:r>
              <w:rPr>
                <w:spacing w:val="-5"/>
              </w:rPr>
              <w:t>3;</w:t>
            </w:r>
          </w:p>
          <w:p w:rsidR="005852EE" w:rsidRDefault="005C376A">
            <w:pPr>
              <w:pStyle w:val="TableParagraph"/>
              <w:numPr>
                <w:ilvl w:val="0"/>
                <w:numId w:val="1"/>
              </w:numPr>
              <w:tabs>
                <w:tab w:val="left" w:pos="176"/>
              </w:tabs>
              <w:spacing w:before="28"/>
              <w:ind w:left="176" w:hanging="126"/>
            </w:pPr>
            <w:r>
              <w:t>Cổng</w:t>
            </w:r>
            <w:r>
              <w:rPr>
                <w:spacing w:val="-7"/>
              </w:rPr>
              <w:t xml:space="preserve"> </w:t>
            </w:r>
            <w:r>
              <w:t>TTĐT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SYT;</w:t>
            </w:r>
          </w:p>
          <w:p w:rsidR="005852EE" w:rsidRDefault="005C376A">
            <w:pPr>
              <w:pStyle w:val="TableParagraph"/>
              <w:numPr>
                <w:ilvl w:val="0"/>
                <w:numId w:val="1"/>
              </w:numPr>
              <w:tabs>
                <w:tab w:val="left" w:pos="174"/>
              </w:tabs>
              <w:spacing w:before="25"/>
              <w:ind w:hanging="124"/>
            </w:pPr>
            <w:r>
              <w:t>Lưu: VT, KHTC.</w:t>
            </w:r>
            <w:r>
              <w:rPr>
                <w:spacing w:val="-26"/>
              </w:rPr>
              <w:t xml:space="preserve"> </w:t>
            </w:r>
            <w:r>
              <w:rPr>
                <w:noProof/>
                <w:spacing w:val="-27"/>
                <w:position w:val="-4"/>
                <w:lang w:val="en-US"/>
              </w:rPr>
              <w:drawing>
                <wp:inline distT="0" distB="0" distL="0" distR="0">
                  <wp:extent cx="307975" cy="152400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97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7" w:type="dxa"/>
          </w:tcPr>
          <w:p w:rsidR="005852EE" w:rsidRDefault="005C376A">
            <w:pPr>
              <w:pStyle w:val="TableParagraph"/>
              <w:spacing w:line="311" w:lineRule="exact"/>
              <w:ind w:left="1959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GIÁM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ĐỐC</w:t>
            </w:r>
          </w:p>
          <w:p w:rsidR="005852EE" w:rsidRDefault="005852EE">
            <w:pPr>
              <w:pStyle w:val="TableParagraph"/>
              <w:spacing w:before="179" w:after="1"/>
              <w:rPr>
                <w:sz w:val="20"/>
              </w:rPr>
            </w:pPr>
          </w:p>
          <w:p w:rsidR="005852EE" w:rsidRDefault="005C376A">
            <w:pPr>
              <w:pStyle w:val="TableParagraph"/>
              <w:ind w:left="1940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1221474" cy="565404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474" cy="565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52EE" w:rsidRDefault="005C376A">
            <w:pPr>
              <w:pStyle w:val="TableParagraph"/>
              <w:spacing w:before="125" w:line="302" w:lineRule="exact"/>
              <w:ind w:left="195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Phạm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Minh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Hữu</w:t>
            </w:r>
          </w:p>
        </w:tc>
      </w:tr>
    </w:tbl>
    <w:p w:rsidR="005C376A" w:rsidRDefault="005C376A"/>
    <w:sectPr w:rsidR="005C376A">
      <w:type w:val="continuous"/>
      <w:pgSz w:w="11910" w:h="16850"/>
      <w:pgMar w:top="1240" w:right="102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06D6E"/>
    <w:multiLevelType w:val="hybridMultilevel"/>
    <w:tmpl w:val="DF60E3D0"/>
    <w:lvl w:ilvl="0" w:tplc="58FC4DAC">
      <w:numFmt w:val="bullet"/>
      <w:lvlText w:val="-"/>
      <w:lvlJc w:val="left"/>
      <w:pPr>
        <w:ind w:left="17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vi" w:eastAsia="en-US" w:bidi="ar-SA"/>
      </w:rPr>
    </w:lvl>
    <w:lvl w:ilvl="1" w:tplc="21503A2A">
      <w:numFmt w:val="bullet"/>
      <w:lvlText w:val="•"/>
      <w:lvlJc w:val="left"/>
      <w:pPr>
        <w:ind w:left="543" w:hanging="125"/>
      </w:pPr>
      <w:rPr>
        <w:rFonts w:hint="default"/>
        <w:lang w:val="vi" w:eastAsia="en-US" w:bidi="ar-SA"/>
      </w:rPr>
    </w:lvl>
    <w:lvl w:ilvl="2" w:tplc="C2B2AB50">
      <w:numFmt w:val="bullet"/>
      <w:lvlText w:val="•"/>
      <w:lvlJc w:val="left"/>
      <w:pPr>
        <w:ind w:left="907" w:hanging="125"/>
      </w:pPr>
      <w:rPr>
        <w:rFonts w:hint="default"/>
        <w:lang w:val="vi" w:eastAsia="en-US" w:bidi="ar-SA"/>
      </w:rPr>
    </w:lvl>
    <w:lvl w:ilvl="3" w:tplc="BEBA8FCC">
      <w:numFmt w:val="bullet"/>
      <w:lvlText w:val="•"/>
      <w:lvlJc w:val="left"/>
      <w:pPr>
        <w:ind w:left="1271" w:hanging="125"/>
      </w:pPr>
      <w:rPr>
        <w:rFonts w:hint="default"/>
        <w:lang w:val="vi" w:eastAsia="en-US" w:bidi="ar-SA"/>
      </w:rPr>
    </w:lvl>
    <w:lvl w:ilvl="4" w:tplc="F07EB8A0">
      <w:numFmt w:val="bullet"/>
      <w:lvlText w:val="•"/>
      <w:lvlJc w:val="left"/>
      <w:pPr>
        <w:ind w:left="1634" w:hanging="125"/>
      </w:pPr>
      <w:rPr>
        <w:rFonts w:hint="default"/>
        <w:lang w:val="vi" w:eastAsia="en-US" w:bidi="ar-SA"/>
      </w:rPr>
    </w:lvl>
    <w:lvl w:ilvl="5" w:tplc="87D46082">
      <w:numFmt w:val="bullet"/>
      <w:lvlText w:val="•"/>
      <w:lvlJc w:val="left"/>
      <w:pPr>
        <w:ind w:left="1998" w:hanging="125"/>
      </w:pPr>
      <w:rPr>
        <w:rFonts w:hint="default"/>
        <w:lang w:val="vi" w:eastAsia="en-US" w:bidi="ar-SA"/>
      </w:rPr>
    </w:lvl>
    <w:lvl w:ilvl="6" w:tplc="AFDAD6E6">
      <w:numFmt w:val="bullet"/>
      <w:lvlText w:val="•"/>
      <w:lvlJc w:val="left"/>
      <w:pPr>
        <w:ind w:left="2362" w:hanging="125"/>
      </w:pPr>
      <w:rPr>
        <w:rFonts w:hint="default"/>
        <w:lang w:val="vi" w:eastAsia="en-US" w:bidi="ar-SA"/>
      </w:rPr>
    </w:lvl>
    <w:lvl w:ilvl="7" w:tplc="C6403AEC">
      <w:numFmt w:val="bullet"/>
      <w:lvlText w:val="•"/>
      <w:lvlJc w:val="left"/>
      <w:pPr>
        <w:ind w:left="2725" w:hanging="125"/>
      </w:pPr>
      <w:rPr>
        <w:rFonts w:hint="default"/>
        <w:lang w:val="vi" w:eastAsia="en-US" w:bidi="ar-SA"/>
      </w:rPr>
    </w:lvl>
    <w:lvl w:ilvl="8" w:tplc="FA58A618">
      <w:numFmt w:val="bullet"/>
      <w:lvlText w:val="•"/>
      <w:lvlJc w:val="left"/>
      <w:pPr>
        <w:ind w:left="3089" w:hanging="125"/>
      </w:pPr>
      <w:rPr>
        <w:rFonts w:hint="default"/>
        <w:lang w:val="vi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852EE"/>
    <w:rsid w:val="005852EE"/>
    <w:rsid w:val="005C376A"/>
    <w:rsid w:val="0064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9"/>
      <w:ind w:left="162"/>
      <w:jc w:val="both"/>
    </w:pPr>
    <w:rPr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4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E8F"/>
    <w:rPr>
      <w:rFonts w:ascii="Tahoma" w:eastAsia="Times New Roman" w:hAnsi="Tahoma" w:cs="Tahoma"/>
      <w:sz w:val="16"/>
      <w:szCs w:val="16"/>
      <w:lang w:val="v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9"/>
      <w:ind w:left="162"/>
      <w:jc w:val="both"/>
    </w:pPr>
    <w:rPr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4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E8F"/>
    <w:rPr>
      <w:rFonts w:ascii="Tahoma" w:eastAsia="Times New Roman" w:hAnsi="Tahoma" w:cs="Tahoma"/>
      <w:sz w:val="16"/>
      <w:szCs w:val="16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PHÚ YÊN</dc:title>
  <dc:creator>Home</dc:creator>
  <cp:lastModifiedBy>user</cp:lastModifiedBy>
  <cp:revision>2</cp:revision>
  <cp:lastPrinted>2024-11-26T21:27:00Z</cp:lastPrinted>
  <dcterms:created xsi:type="dcterms:W3CDTF">2024-11-27T09:28:00Z</dcterms:created>
  <dcterms:modified xsi:type="dcterms:W3CDTF">2024-11-26T21:32:00Z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Microsoft® Word 2016; modified using iTextSharp™ 5.5.9 ©2000-2016 iText Group NV (AGPL-version)</vt:lpwstr>
  </property>
</Properties>
</file>